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E7" w:rsidRPr="00F83AE7" w:rsidRDefault="00F83AE7" w:rsidP="00F83AE7">
      <w:pPr>
        <w:jc w:val="center"/>
        <w:rPr>
          <w:rFonts w:eastAsia="Times New Roman"/>
        </w:rPr>
      </w:pPr>
      <w:r w:rsidRPr="00F83AE7">
        <w:rPr>
          <w:rFonts w:eastAsia="Times New Roman"/>
          <w:b/>
          <w:sz w:val="32"/>
          <w:szCs w:val="32"/>
        </w:rPr>
        <w:t xml:space="preserve">Защита от </w:t>
      </w:r>
      <w:proofErr w:type="spellStart"/>
      <w:r w:rsidRPr="00F83AE7">
        <w:rPr>
          <w:rFonts w:eastAsia="Times New Roman"/>
          <w:b/>
          <w:sz w:val="32"/>
          <w:szCs w:val="32"/>
        </w:rPr>
        <w:t>киберпреступности</w:t>
      </w:r>
      <w:proofErr w:type="spellEnd"/>
      <w:r w:rsidRPr="00F83AE7">
        <w:rPr>
          <w:rFonts w:eastAsia="Times New Roman"/>
        </w:rPr>
        <w:t>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F83AE7">
        <w:rPr>
          <w:rFonts w:eastAsia="Times New Roman"/>
          <w:color w:val="000000"/>
          <w:sz w:val="36"/>
          <w:szCs w:val="36"/>
        </w:rPr>
        <w:t>Киберпреступность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 xml:space="preserve"> – это преступная деятельность, в рамках которой используются либо атакуются компьютер, компьютерная сеть или сетевое устройство. Большинство </w:t>
      </w:r>
      <w:proofErr w:type="spellStart"/>
      <w:r w:rsidRPr="00F83AE7">
        <w:rPr>
          <w:rFonts w:eastAsia="Times New Roman"/>
          <w:color w:val="000000"/>
          <w:sz w:val="36"/>
          <w:szCs w:val="36"/>
        </w:rPr>
        <w:t>кибератак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 xml:space="preserve"> совершается </w:t>
      </w:r>
      <w:proofErr w:type="spellStart"/>
      <w:r w:rsidRPr="00F83AE7">
        <w:rPr>
          <w:rFonts w:eastAsia="Times New Roman"/>
          <w:color w:val="000000"/>
          <w:sz w:val="36"/>
          <w:szCs w:val="36"/>
        </w:rPr>
        <w:t>киберпреступниками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 xml:space="preserve"> или хакерами с целью получения финансовой прибыли. Однако целью </w:t>
      </w:r>
      <w:proofErr w:type="spellStart"/>
      <w:r w:rsidRPr="00F83AE7">
        <w:rPr>
          <w:rFonts w:eastAsia="Times New Roman"/>
          <w:color w:val="000000"/>
          <w:sz w:val="36"/>
          <w:szCs w:val="36"/>
        </w:rPr>
        <w:t>кибератак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 xml:space="preserve"> может быть и выведение компьютеров или сетей из строя – из личных или политических мотивов.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F83AE7">
        <w:rPr>
          <w:rFonts w:eastAsia="Times New Roman"/>
          <w:color w:val="000000"/>
          <w:sz w:val="36"/>
          <w:szCs w:val="36"/>
        </w:rPr>
        <w:t>Киберпреступления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 xml:space="preserve"> совершают частные лица и организации – от начинающих хакеров до слаженных группировок, которые используют продвинутые методики и хорошо подкованы технически.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color w:val="000000"/>
          <w:sz w:val="36"/>
          <w:szCs w:val="36"/>
        </w:rPr>
        <w:t xml:space="preserve">Для примера можно привести некоторые разновидности </w:t>
      </w:r>
      <w:proofErr w:type="spellStart"/>
      <w:r w:rsidRPr="00F83AE7">
        <w:rPr>
          <w:rFonts w:eastAsia="Times New Roman"/>
          <w:color w:val="000000"/>
          <w:sz w:val="36"/>
          <w:szCs w:val="36"/>
        </w:rPr>
        <w:t>киберпреступлений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>: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color w:val="000000"/>
          <w:sz w:val="36"/>
          <w:szCs w:val="36"/>
        </w:rPr>
        <w:t>мошенничество с использованием электронной почты и интернета;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color w:val="000000"/>
          <w:sz w:val="36"/>
          <w:szCs w:val="36"/>
        </w:rPr>
        <w:t>кража цифровой личности (хищение и использование личных данных);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color w:val="000000"/>
          <w:sz w:val="36"/>
          <w:szCs w:val="36"/>
        </w:rPr>
        <w:t>кража данных платежных карт и другой финансовой информации;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color w:val="000000"/>
          <w:sz w:val="36"/>
          <w:szCs w:val="36"/>
        </w:rPr>
        <w:t>хищение и перепродажа корпоративных данных;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F83AE7">
        <w:rPr>
          <w:rFonts w:eastAsia="Times New Roman"/>
          <w:color w:val="000000"/>
          <w:sz w:val="36"/>
          <w:szCs w:val="36"/>
        </w:rPr>
        <w:t>кибершантаж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 xml:space="preserve"> (вымогательство денег под угрозой атаки);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color w:val="000000"/>
          <w:sz w:val="36"/>
          <w:szCs w:val="36"/>
        </w:rPr>
        <w:t xml:space="preserve">атаки с использованием программ-вымогателей (одна из разновидностей </w:t>
      </w:r>
      <w:proofErr w:type="spellStart"/>
      <w:r w:rsidRPr="00F83AE7">
        <w:rPr>
          <w:rFonts w:eastAsia="Times New Roman"/>
          <w:color w:val="000000"/>
          <w:sz w:val="36"/>
          <w:szCs w:val="36"/>
        </w:rPr>
        <w:t>кибершантажа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>);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F83AE7">
        <w:rPr>
          <w:rFonts w:eastAsia="Times New Roman"/>
          <w:color w:val="000000"/>
          <w:sz w:val="36"/>
          <w:szCs w:val="36"/>
        </w:rPr>
        <w:t>криптоджекинг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 xml:space="preserve"> (</w:t>
      </w:r>
      <w:proofErr w:type="spellStart"/>
      <w:r w:rsidRPr="00F83AE7">
        <w:rPr>
          <w:rFonts w:eastAsia="Times New Roman"/>
          <w:color w:val="000000"/>
          <w:sz w:val="36"/>
          <w:szCs w:val="36"/>
        </w:rPr>
        <w:t>майнинг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 xml:space="preserve"> </w:t>
      </w:r>
      <w:proofErr w:type="spellStart"/>
      <w:r w:rsidRPr="00F83AE7">
        <w:rPr>
          <w:rFonts w:eastAsia="Times New Roman"/>
          <w:color w:val="000000"/>
          <w:sz w:val="36"/>
          <w:szCs w:val="36"/>
        </w:rPr>
        <w:t>криптовалют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 xml:space="preserve"> с использованием чужих ресурсов);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F83AE7">
        <w:rPr>
          <w:rFonts w:eastAsia="Times New Roman"/>
          <w:color w:val="000000"/>
          <w:sz w:val="36"/>
          <w:szCs w:val="36"/>
        </w:rPr>
        <w:t>кибершпионаж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 xml:space="preserve"> (получение несанкционированного доступа к государственным или корпоративным данным);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color w:val="000000"/>
          <w:sz w:val="36"/>
          <w:szCs w:val="36"/>
        </w:rPr>
        <w:t>нарушение работы систем с целью компрометации сети;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color w:val="000000"/>
          <w:sz w:val="36"/>
          <w:szCs w:val="36"/>
        </w:rPr>
        <w:lastRenderedPageBreak/>
        <w:t>нарушение авторских прав;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color w:val="000000"/>
          <w:sz w:val="36"/>
          <w:szCs w:val="36"/>
        </w:rPr>
        <w:t>незаконное проведение азартных игр;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F83AE7">
        <w:rPr>
          <w:rFonts w:eastAsia="Times New Roman"/>
          <w:color w:val="000000"/>
          <w:sz w:val="36"/>
          <w:szCs w:val="36"/>
        </w:rPr>
        <w:t>онлайн-торговля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 xml:space="preserve"> запрещенными товарами;</w:t>
      </w:r>
    </w:p>
    <w:p w:rsidR="00F83AE7" w:rsidRPr="00F83AE7" w:rsidRDefault="00F83AE7" w:rsidP="00F83A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color w:val="000000"/>
          <w:sz w:val="36"/>
          <w:szCs w:val="36"/>
        </w:rPr>
        <w:t>домогательства, изготовление или хранение детской порнографии;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Для большинства преступлений, совершаемых в глобальных компьютерных сетях, характерны следующие особенности: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1) Повышенная скрытность совершения преступления, обеспечиваемая спецификой сетевого информационного пространства (развитые механизмы анонимности, сложность инфраструктуры и т.п.).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2) Трансграничный характер сетевых преступлений, при котором преступник, объект преступного посягательства, потерпевший могут находиться на территориях разных государств.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3) Особая подготовленность преступников, интеллектуальный характер преступной деятельности.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4) Нестандартность, сложность, многообразие и частое обновление способов совершения преступлений и применяемых специальных средств.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5) Возможность совершения преступления в автоматизированном режиме в нескольких местах одновременно. Возможность объединять относительно слабые ресурсы многих отдельных компьютеров в мощное орудие совершения преступления.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 xml:space="preserve">6) </w:t>
      </w:r>
      <w:proofErr w:type="spellStart"/>
      <w:r w:rsidRPr="00F83AE7">
        <w:rPr>
          <w:rFonts w:eastAsia="Times New Roman"/>
          <w:sz w:val="36"/>
          <w:szCs w:val="36"/>
        </w:rPr>
        <w:t>Многоэпизодный</w:t>
      </w:r>
      <w:proofErr w:type="spellEnd"/>
      <w:r w:rsidRPr="00F83AE7">
        <w:rPr>
          <w:rFonts w:eastAsia="Times New Roman"/>
          <w:sz w:val="36"/>
          <w:szCs w:val="36"/>
        </w:rPr>
        <w:t xml:space="preserve"> характер преступных действий при множественности потерпевших.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lastRenderedPageBreak/>
        <w:t>7) Неосведомленность потерпевших о том, что они подверглись преступному воздействию.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8) Дистанционный характер преступных действий в условиях отсутствия физического контакта преступника и потерпевшего.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9) Невозможность предотвращения и пресечения преступлений данного вида традиционными средствами.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F83AE7">
        <w:rPr>
          <w:rFonts w:eastAsia="Times New Roman"/>
          <w:color w:val="000000"/>
          <w:sz w:val="36"/>
          <w:szCs w:val="36"/>
        </w:rPr>
        <w:t>Киберпреступление</w:t>
      </w:r>
      <w:proofErr w:type="spellEnd"/>
      <w:r w:rsidRPr="00F83AE7">
        <w:rPr>
          <w:rFonts w:eastAsia="Times New Roman"/>
          <w:color w:val="000000"/>
          <w:sz w:val="36"/>
          <w:szCs w:val="36"/>
        </w:rPr>
        <w:t xml:space="preserve"> всегда подразумевает хотя бы одно из </w:t>
      </w:r>
      <w:proofErr w:type="gramStart"/>
      <w:r w:rsidRPr="00F83AE7">
        <w:rPr>
          <w:rFonts w:eastAsia="Times New Roman"/>
          <w:color w:val="000000"/>
          <w:sz w:val="36"/>
          <w:szCs w:val="36"/>
        </w:rPr>
        <w:t>указанного</w:t>
      </w:r>
      <w:proofErr w:type="gramEnd"/>
      <w:r w:rsidRPr="00F83AE7">
        <w:rPr>
          <w:rFonts w:eastAsia="Times New Roman"/>
          <w:color w:val="000000"/>
          <w:sz w:val="36"/>
          <w:szCs w:val="36"/>
        </w:rPr>
        <w:t>:</w:t>
      </w:r>
    </w:p>
    <w:p w:rsidR="00F83AE7" w:rsidRPr="00F83AE7" w:rsidRDefault="00F83AE7" w:rsidP="00F83AE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color w:val="000000"/>
          <w:sz w:val="36"/>
          <w:szCs w:val="36"/>
        </w:rPr>
        <w:t xml:space="preserve">Преступную деятельность с целью </w:t>
      </w:r>
      <w:r w:rsidRPr="00F83AE7">
        <w:rPr>
          <w:rFonts w:eastAsia="Times New Roman"/>
          <w:i/>
          <w:iCs/>
          <w:color w:val="000000"/>
          <w:sz w:val="36"/>
        </w:rPr>
        <w:t>атаки</w:t>
      </w:r>
      <w:r w:rsidRPr="00F83AE7">
        <w:rPr>
          <w:rFonts w:eastAsia="Times New Roman"/>
          <w:color w:val="000000"/>
          <w:sz w:val="36"/>
          <w:szCs w:val="36"/>
        </w:rPr>
        <w:t xml:space="preserve"> на компьютеры с использованием вирусов или </w:t>
      </w:r>
      <w:proofErr w:type="gramStart"/>
      <w:r w:rsidRPr="00F83AE7">
        <w:rPr>
          <w:rFonts w:eastAsia="Times New Roman"/>
          <w:color w:val="000000"/>
          <w:sz w:val="36"/>
          <w:szCs w:val="36"/>
        </w:rPr>
        <w:t>другого</w:t>
      </w:r>
      <w:proofErr w:type="gramEnd"/>
      <w:r w:rsidRPr="00F83AE7">
        <w:rPr>
          <w:rFonts w:eastAsia="Times New Roman"/>
          <w:color w:val="000000"/>
          <w:sz w:val="36"/>
          <w:szCs w:val="36"/>
        </w:rPr>
        <w:t xml:space="preserve"> вредоносного ПО.</w:t>
      </w:r>
    </w:p>
    <w:p w:rsidR="00F83AE7" w:rsidRPr="00F83AE7" w:rsidRDefault="00F83AE7" w:rsidP="00F83AE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color w:val="000000"/>
          <w:sz w:val="36"/>
          <w:szCs w:val="36"/>
        </w:rPr>
        <w:t>Использование компьютеров для совершения других преступлений.</w:t>
      </w:r>
    </w:p>
    <w:p w:rsidR="00F83AE7" w:rsidRPr="00F83AE7" w:rsidRDefault="00F83AE7" w:rsidP="00F83AE7">
      <w:pPr>
        <w:spacing w:before="100" w:beforeAutospacing="1" w:after="100" w:afterAutospacing="1"/>
        <w:jc w:val="both"/>
        <w:outlineLvl w:val="1"/>
        <w:rPr>
          <w:rFonts w:eastAsia="Times New Roman"/>
          <w:b/>
          <w:bCs/>
          <w:sz w:val="36"/>
          <w:szCs w:val="36"/>
        </w:rPr>
      </w:pPr>
      <w:r w:rsidRPr="00F83AE7">
        <w:rPr>
          <w:rFonts w:eastAsia="Times New Roman"/>
          <w:b/>
          <w:bCs/>
          <w:color w:val="000000"/>
          <w:sz w:val="36"/>
          <w:szCs w:val="36"/>
        </w:rPr>
        <w:t xml:space="preserve">Примеры </w:t>
      </w:r>
      <w:proofErr w:type="spellStart"/>
      <w:r w:rsidRPr="00F83AE7">
        <w:rPr>
          <w:rFonts w:eastAsia="Times New Roman"/>
          <w:b/>
          <w:bCs/>
          <w:color w:val="000000"/>
          <w:sz w:val="36"/>
          <w:szCs w:val="36"/>
        </w:rPr>
        <w:t>кибератак</w:t>
      </w:r>
      <w:proofErr w:type="spellEnd"/>
      <w:r w:rsidRPr="00F83AE7">
        <w:rPr>
          <w:rFonts w:eastAsia="Times New Roman"/>
          <w:b/>
          <w:bCs/>
          <w:color w:val="000000"/>
          <w:sz w:val="36"/>
          <w:szCs w:val="36"/>
        </w:rPr>
        <w:t>: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</w:rPr>
        <w:t xml:space="preserve">- </w:t>
      </w:r>
      <w:r w:rsidRPr="00F83AE7">
        <w:rPr>
          <w:rFonts w:eastAsia="Times New Roman"/>
          <w:sz w:val="36"/>
          <w:szCs w:val="36"/>
        </w:rPr>
        <w:t>атаки с использованием вредоносных программ;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proofErr w:type="gramStart"/>
      <w:r w:rsidRPr="00F83AE7">
        <w:rPr>
          <w:rFonts w:eastAsia="Times New Roman"/>
          <w:sz w:val="36"/>
          <w:szCs w:val="36"/>
        </w:rPr>
        <w:t xml:space="preserve">- </w:t>
      </w:r>
      <w:proofErr w:type="spellStart"/>
      <w:r w:rsidRPr="00F83AE7">
        <w:rPr>
          <w:rFonts w:eastAsia="Times New Roman"/>
          <w:sz w:val="36"/>
          <w:szCs w:val="36"/>
        </w:rPr>
        <w:t>фишинг</w:t>
      </w:r>
      <w:proofErr w:type="spellEnd"/>
      <w:r w:rsidRPr="00F83AE7">
        <w:rPr>
          <w:rFonts w:eastAsia="Times New Roman"/>
          <w:sz w:val="36"/>
          <w:szCs w:val="36"/>
        </w:rPr>
        <w:t xml:space="preserve"> (отправка спама (в электронных письмах или по другим каналам), чтобы обманным путем вынудить пользователей сделать нечто, что ослабит их безопасность.</w:t>
      </w:r>
      <w:proofErr w:type="gramEnd"/>
      <w:r w:rsidRPr="00F83AE7">
        <w:rPr>
          <w:rFonts w:eastAsia="Times New Roman"/>
          <w:sz w:val="36"/>
          <w:szCs w:val="36"/>
        </w:rPr>
        <w:t xml:space="preserve"> </w:t>
      </w:r>
      <w:proofErr w:type="spellStart"/>
      <w:r w:rsidRPr="00F83AE7">
        <w:rPr>
          <w:rFonts w:eastAsia="Times New Roman"/>
          <w:sz w:val="36"/>
          <w:szCs w:val="36"/>
        </w:rPr>
        <w:t>Фишинговые</w:t>
      </w:r>
      <w:proofErr w:type="spellEnd"/>
      <w:r w:rsidRPr="00F83AE7">
        <w:rPr>
          <w:rFonts w:eastAsia="Times New Roman"/>
          <w:sz w:val="36"/>
          <w:szCs w:val="36"/>
        </w:rPr>
        <w:t xml:space="preserve"> сообщения могут содержать зараженные вложения, ссылки на вредоносные сайты или просьбу предоставить конфиденциальную информацию.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proofErr w:type="gramStart"/>
      <w:r w:rsidRPr="00F83AE7">
        <w:rPr>
          <w:rFonts w:eastAsia="Times New Roman"/>
          <w:sz w:val="36"/>
          <w:szCs w:val="36"/>
        </w:rPr>
        <w:t>- распределенные DoS-атаки (нацелены на вывод из строя какой-либо системы или сети.</w:t>
      </w:r>
      <w:proofErr w:type="gramEnd"/>
      <w:r w:rsidRPr="00F83AE7">
        <w:rPr>
          <w:rFonts w:eastAsia="Times New Roman"/>
          <w:sz w:val="36"/>
          <w:szCs w:val="36"/>
        </w:rPr>
        <w:t xml:space="preserve"> Иногда для проведения DDoS-атак используются устройства </w:t>
      </w:r>
      <w:proofErr w:type="spellStart"/>
      <w:r w:rsidRPr="00F83AE7">
        <w:rPr>
          <w:rFonts w:eastAsia="Times New Roman"/>
          <w:sz w:val="36"/>
          <w:szCs w:val="36"/>
        </w:rPr>
        <w:t>IoT</w:t>
      </w:r>
      <w:proofErr w:type="spellEnd"/>
      <w:r w:rsidRPr="00F83AE7">
        <w:rPr>
          <w:rFonts w:eastAsia="Times New Roman"/>
          <w:sz w:val="36"/>
          <w:szCs w:val="36"/>
        </w:rPr>
        <w:t xml:space="preserve"> (интернета вещей).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 xml:space="preserve">Способы защиты от </w:t>
      </w:r>
      <w:proofErr w:type="spellStart"/>
      <w:r w:rsidRPr="00F83AE7">
        <w:rPr>
          <w:rFonts w:eastAsia="Times New Roman"/>
          <w:sz w:val="36"/>
          <w:szCs w:val="36"/>
        </w:rPr>
        <w:t>киберпреступлений</w:t>
      </w:r>
      <w:proofErr w:type="spellEnd"/>
      <w:r w:rsidRPr="00F83AE7">
        <w:rPr>
          <w:rFonts w:eastAsia="Times New Roman"/>
          <w:sz w:val="36"/>
          <w:szCs w:val="36"/>
        </w:rPr>
        <w:t>: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- регулярное обновление ПО и операционной системы;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lastRenderedPageBreak/>
        <w:t>- использование антивирусных программ и их регулярное обновление;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- использование надежных паролей;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- привычка не открывать вложенные файлы в письмах;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 xml:space="preserve">- привычка не переходить по ссылкам в </w:t>
      </w:r>
      <w:proofErr w:type="spellStart"/>
      <w:proofErr w:type="gramStart"/>
      <w:r w:rsidRPr="00F83AE7">
        <w:rPr>
          <w:rFonts w:eastAsia="Times New Roman"/>
          <w:sz w:val="36"/>
          <w:szCs w:val="36"/>
        </w:rPr>
        <w:t>спам-письмах</w:t>
      </w:r>
      <w:proofErr w:type="spellEnd"/>
      <w:proofErr w:type="gramEnd"/>
      <w:r w:rsidRPr="00F83AE7">
        <w:rPr>
          <w:rFonts w:eastAsia="Times New Roman"/>
          <w:sz w:val="36"/>
          <w:szCs w:val="36"/>
        </w:rPr>
        <w:t xml:space="preserve"> и на </w:t>
      </w:r>
      <w:proofErr w:type="spellStart"/>
      <w:r w:rsidRPr="00F83AE7">
        <w:rPr>
          <w:rFonts w:eastAsia="Times New Roman"/>
          <w:sz w:val="36"/>
          <w:szCs w:val="36"/>
        </w:rPr>
        <w:t>недоверенных</w:t>
      </w:r>
      <w:proofErr w:type="spellEnd"/>
      <w:r w:rsidRPr="00F83AE7">
        <w:rPr>
          <w:rFonts w:eastAsia="Times New Roman"/>
          <w:sz w:val="36"/>
          <w:szCs w:val="36"/>
        </w:rPr>
        <w:t xml:space="preserve"> </w:t>
      </w:r>
      <w:proofErr w:type="spellStart"/>
      <w:r w:rsidRPr="00F83AE7">
        <w:rPr>
          <w:rFonts w:eastAsia="Times New Roman"/>
          <w:sz w:val="36"/>
          <w:szCs w:val="36"/>
        </w:rPr>
        <w:t>веб-сайтах</w:t>
      </w:r>
      <w:proofErr w:type="spellEnd"/>
      <w:r w:rsidRPr="00F83AE7">
        <w:rPr>
          <w:rFonts w:eastAsia="Times New Roman"/>
          <w:sz w:val="36"/>
          <w:szCs w:val="36"/>
        </w:rPr>
        <w:t>;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- осторожность при передаче личной информации;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- общение по официальным каналам;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 xml:space="preserve">- внимательность при посещении </w:t>
      </w:r>
      <w:proofErr w:type="spellStart"/>
      <w:r w:rsidRPr="00F83AE7">
        <w:rPr>
          <w:rFonts w:eastAsia="Times New Roman"/>
          <w:sz w:val="36"/>
          <w:szCs w:val="36"/>
        </w:rPr>
        <w:t>веб-сайтов</w:t>
      </w:r>
      <w:proofErr w:type="spellEnd"/>
      <w:r w:rsidRPr="00F83AE7">
        <w:rPr>
          <w:rFonts w:eastAsia="Times New Roman"/>
          <w:sz w:val="36"/>
          <w:szCs w:val="36"/>
        </w:rPr>
        <w:t>;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  <w:sz w:val="36"/>
          <w:szCs w:val="36"/>
        </w:rPr>
        <w:t>- регулярная проверка банковских выписок.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  <w:r w:rsidRPr="00F83AE7">
        <w:rPr>
          <w:rFonts w:eastAsia="Times New Roman"/>
        </w:rPr>
        <w:br/>
        <w:t> </w:t>
      </w:r>
    </w:p>
    <w:p w:rsidR="00F83AE7" w:rsidRPr="00F83AE7" w:rsidRDefault="00F83AE7" w:rsidP="00F83AE7">
      <w:pPr>
        <w:spacing w:before="100" w:beforeAutospacing="1" w:after="100" w:afterAutospacing="1"/>
        <w:jc w:val="both"/>
        <w:rPr>
          <w:rFonts w:eastAsia="Times New Roman"/>
        </w:rPr>
      </w:pPr>
    </w:p>
    <w:p w:rsidR="00433F0D" w:rsidRDefault="00433F0D"/>
    <w:sectPr w:rsidR="00433F0D" w:rsidSect="0043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81B13"/>
    <w:multiLevelType w:val="multilevel"/>
    <w:tmpl w:val="A30A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85F94"/>
    <w:multiLevelType w:val="multilevel"/>
    <w:tmpl w:val="57D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3AE7"/>
    <w:rsid w:val="00102314"/>
    <w:rsid w:val="00433F0D"/>
    <w:rsid w:val="00CB2815"/>
    <w:rsid w:val="00F8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1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28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28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B281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B281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81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28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B28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B2815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Emphasis"/>
    <w:basedOn w:val="a0"/>
    <w:uiPriority w:val="20"/>
    <w:qFormat/>
    <w:rsid w:val="00CB2815"/>
    <w:rPr>
      <w:i/>
      <w:iCs/>
    </w:rPr>
  </w:style>
  <w:style w:type="paragraph" w:styleId="a4">
    <w:name w:val="List Paragraph"/>
    <w:basedOn w:val="a"/>
    <w:uiPriority w:val="34"/>
    <w:qFormat/>
    <w:rsid w:val="00CB2815"/>
    <w:pPr>
      <w:ind w:left="720"/>
      <w:contextualSpacing/>
    </w:pPr>
    <w:rPr>
      <w:rFonts w:eastAsia="Times New Roman"/>
    </w:rPr>
  </w:style>
  <w:style w:type="character" w:customStyle="1" w:styleId="feeds-pagenavigationicon">
    <w:name w:val="feeds-page__navigation_icon"/>
    <w:basedOn w:val="a0"/>
    <w:rsid w:val="00F83AE7"/>
  </w:style>
  <w:style w:type="character" w:customStyle="1" w:styleId="feeds-pagenavigationtooltip">
    <w:name w:val="feeds-page__navigation_tooltip"/>
    <w:basedOn w:val="a0"/>
    <w:rsid w:val="00F83AE7"/>
  </w:style>
  <w:style w:type="paragraph" w:styleId="a5">
    <w:name w:val="Normal (Web)"/>
    <w:basedOn w:val="a"/>
    <w:uiPriority w:val="99"/>
    <w:semiHidden/>
    <w:unhideWhenUsed/>
    <w:rsid w:val="00F83AE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8DA440C-7CB8-45BD-A6F7-D393369B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3346</Characters>
  <Application>Microsoft Office Word</Application>
  <DocSecurity>0</DocSecurity>
  <Lines>27</Lines>
  <Paragraphs>7</Paragraphs>
  <ScaleCrop>false</ScaleCrop>
  <Company>Microsoft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2023-02-05T13:56:00Z</dcterms:created>
  <dcterms:modified xsi:type="dcterms:W3CDTF">2023-02-05T13:57:00Z</dcterms:modified>
</cp:coreProperties>
</file>